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30" w:rsidRPr="00E30E55" w:rsidRDefault="00E878BE" w:rsidP="00E30E55">
      <w:pPr>
        <w:pStyle w:val="Default"/>
        <w:jc w:val="center"/>
      </w:pPr>
      <w:bookmarkStart w:id="0" w:name="_GoBack"/>
      <w:bookmarkEnd w:id="0"/>
      <w:r>
        <w:rPr>
          <w:b/>
          <w:bCs/>
        </w:rPr>
        <w:t>ПОЛОЖЕНИЕ</w:t>
      </w:r>
    </w:p>
    <w:p w:rsidR="00E878BE" w:rsidRDefault="00990A30" w:rsidP="00E30E55">
      <w:pPr>
        <w:pStyle w:val="Default"/>
        <w:jc w:val="center"/>
        <w:rPr>
          <w:b/>
          <w:bCs/>
        </w:rPr>
      </w:pPr>
      <w:r w:rsidRPr="00E30E55">
        <w:rPr>
          <w:b/>
          <w:bCs/>
        </w:rPr>
        <w:t>о выявлении и урегулировании конфликта интересов в</w:t>
      </w:r>
      <w:r w:rsidR="00075088">
        <w:rPr>
          <w:b/>
          <w:bCs/>
        </w:rPr>
        <w:t xml:space="preserve"> </w:t>
      </w:r>
      <w:r w:rsidR="00E30E55">
        <w:rPr>
          <w:b/>
          <w:bCs/>
        </w:rPr>
        <w:t>АО</w:t>
      </w:r>
      <w:r w:rsidRPr="00E30E55">
        <w:rPr>
          <w:b/>
          <w:bCs/>
        </w:rPr>
        <w:t xml:space="preserve"> «</w:t>
      </w:r>
      <w:proofErr w:type="spellStart"/>
      <w:r w:rsidR="00E30E55">
        <w:rPr>
          <w:b/>
          <w:bCs/>
        </w:rPr>
        <w:t>Тулагор</w:t>
      </w:r>
      <w:r w:rsidRPr="00E30E55">
        <w:rPr>
          <w:b/>
          <w:bCs/>
        </w:rPr>
        <w:t>водоканал</w:t>
      </w:r>
      <w:proofErr w:type="spellEnd"/>
      <w:r w:rsidRPr="00E30E55">
        <w:rPr>
          <w:b/>
          <w:bCs/>
        </w:rPr>
        <w:t>»</w:t>
      </w:r>
    </w:p>
    <w:p w:rsidR="00990A30" w:rsidRDefault="00E30E55" w:rsidP="00E30E55">
      <w:pPr>
        <w:pStyle w:val="Default"/>
        <w:jc w:val="center"/>
      </w:pPr>
      <w:r>
        <w:t>(далее - Предприятие)</w:t>
      </w:r>
    </w:p>
    <w:p w:rsidR="00E30E55" w:rsidRPr="00E30E55" w:rsidRDefault="00E30E55" w:rsidP="00E30E55">
      <w:pPr>
        <w:pStyle w:val="Default"/>
        <w:ind w:firstLine="709"/>
        <w:jc w:val="both"/>
      </w:pP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rPr>
          <w:b/>
          <w:bCs/>
        </w:rPr>
        <w:t xml:space="preserve">1. Цели и задачи положения о конфликте интересов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Положение о выявлении и урегулировании конфликта интересов в </w:t>
      </w:r>
      <w:r w:rsidR="00E30E55">
        <w:t>АО</w:t>
      </w:r>
      <w:r w:rsidRPr="00E30E55">
        <w:t xml:space="preserve"> «</w:t>
      </w:r>
      <w:proofErr w:type="spellStart"/>
      <w:r w:rsidR="00E30E55">
        <w:t>Тулагор</w:t>
      </w:r>
      <w:r w:rsidRPr="00E30E55">
        <w:t>водоканал</w:t>
      </w:r>
      <w:proofErr w:type="spellEnd"/>
      <w:r w:rsidRPr="00E30E55">
        <w:t>» (далее – Предприятие)</w:t>
      </w:r>
      <w:r w:rsidR="00E30E55">
        <w:t xml:space="preserve"> </w:t>
      </w:r>
      <w:r w:rsidRPr="00E30E55">
        <w:t xml:space="preserve">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Предприятия). Своевременное выявление конфликта интересов в деятельности работников Предприятия является одним из ключевых элементов предотвращения коррупционных правонарушений.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Положение о конфликте интересов - это внутренний документ Предприятия, устанавливающий порядок выявления и урегулирования конфликтов интересов, возникающих у работников Предприятия в ходе выполнения ими трудовых обязанностей. </w:t>
      </w:r>
    </w:p>
    <w:p w:rsidR="00990A30" w:rsidRDefault="00990A30" w:rsidP="00E30E55">
      <w:pPr>
        <w:pStyle w:val="Default"/>
        <w:ind w:firstLine="709"/>
        <w:jc w:val="both"/>
      </w:pPr>
      <w:r w:rsidRPr="00E30E55">
        <w:t xml:space="preserve">Конфликт интересов - ситуация, при которой личная заинтересованность (прямая или косвенная) работника (представителя Предприятия)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Предприятия) и правами и законными интересами Предприятия, способное привести к причинению вреда правам и законным интересам, имуществу и (или) деловой репутации Предприятия, работником (представителем Предприятия) которой он является. </w:t>
      </w:r>
    </w:p>
    <w:p w:rsidR="00FF6787" w:rsidRPr="00E30E55" w:rsidRDefault="00FF6787" w:rsidP="00E30E55">
      <w:pPr>
        <w:pStyle w:val="Default"/>
        <w:ind w:firstLine="709"/>
        <w:jc w:val="both"/>
      </w:pP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rPr>
          <w:b/>
          <w:bCs/>
        </w:rPr>
        <w:t xml:space="preserve">2. Круг лиц, попадающих под действие положения </w:t>
      </w:r>
    </w:p>
    <w:p w:rsidR="00990A30" w:rsidRDefault="00990A30" w:rsidP="00E30E55">
      <w:pPr>
        <w:pStyle w:val="Default"/>
        <w:ind w:firstLine="709"/>
        <w:jc w:val="both"/>
      </w:pPr>
      <w:r w:rsidRPr="00E30E55">
        <w:t xml:space="preserve">Действие настоящего положения распространяется на всех работников Предприятия вне зависимости от уровня занимаемой ими должности. </w:t>
      </w:r>
    </w:p>
    <w:p w:rsidR="00FF6787" w:rsidRPr="00E30E55" w:rsidRDefault="00FF6787" w:rsidP="00E30E55">
      <w:pPr>
        <w:pStyle w:val="Default"/>
        <w:ind w:firstLine="709"/>
        <w:jc w:val="both"/>
      </w:pP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rPr>
          <w:b/>
          <w:bCs/>
        </w:rPr>
        <w:t xml:space="preserve">3. Основные принципы управления конфликтом интересов в Предприятии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В основу работы по управлению конфликтом интересов в Предприятии положены следующие принципы: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обязательность раскрытия сведений о реальном или потенциальном конфликте интересов;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индивидуальное рассмотрение и оценка репутационных рисков для Предприятия при выявлении каждого конфликта интересов и его урегулирование;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конфиденциальность процесса раскрытия сведений о конфликте интересов и процесса его урегулирования; </w:t>
      </w:r>
    </w:p>
    <w:p w:rsidR="00FF6787" w:rsidRDefault="00990A30" w:rsidP="00FF6787">
      <w:pPr>
        <w:pStyle w:val="Default"/>
        <w:ind w:firstLine="709"/>
        <w:jc w:val="both"/>
      </w:pPr>
      <w:r w:rsidRPr="00E30E55">
        <w:t xml:space="preserve">- соблюдение баланса интересов Предприятия и работника при урегулировании конфликта интересов; </w:t>
      </w:r>
    </w:p>
    <w:p w:rsidR="00990A30" w:rsidRDefault="00990A30" w:rsidP="00FF6787">
      <w:pPr>
        <w:pStyle w:val="Default"/>
        <w:ind w:firstLine="709"/>
        <w:jc w:val="both"/>
      </w:pPr>
      <w:r w:rsidRPr="00E30E55"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Предприятием. </w:t>
      </w:r>
    </w:p>
    <w:p w:rsidR="00FF6787" w:rsidRPr="00E30E55" w:rsidRDefault="00FF6787" w:rsidP="00FF6787">
      <w:pPr>
        <w:pStyle w:val="Default"/>
        <w:ind w:firstLine="709"/>
        <w:jc w:val="both"/>
      </w:pP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rPr>
          <w:b/>
          <w:bCs/>
        </w:rPr>
        <w:t xml:space="preserve">4. Порядок раскрытия конфликта интересов работником Предприятия и порядок его урегулирования, в том числе возможные способы разрешения возникшего конфликта интересов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Процедура раскрытия конфликта интересов доводится до сведения всех работников Предприятия. Устанавливаются следующие вида раскрытия конфликта интересов, в том числе: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раскрытие сведений о конфликте интересов при приеме на работу;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раскрытие сведений о конфликте интересов при назначении на новую должность;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разовое раскрытие сведений по мере возникновения ситуаций конфликта интересов.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lastRenderedPageBreak/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</w:t>
      </w:r>
      <w:r w:rsidR="00FF6787">
        <w:t xml:space="preserve">начальник отдела кадров </w:t>
      </w:r>
      <w:r w:rsidRPr="00E30E55">
        <w:t xml:space="preserve">Предприятия. Предприятие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Предприятия рисков и выбора наиболее подходящей формы урегулирования конфликта интересов. В итоге этой работы Предприятие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Предприятие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>- пересмотр и изменение функци</w:t>
      </w:r>
      <w:r w:rsidR="00FF6787">
        <w:t>ональных обязанностей работника</w:t>
      </w:r>
      <w:r w:rsidRPr="00E30E55">
        <w:t xml:space="preserve">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отказ работника от своего личного интереса, порождающего конфликт с интересами организации; </w:t>
      </w:r>
    </w:p>
    <w:p w:rsidR="00AE3696" w:rsidRDefault="00990A30" w:rsidP="00AE3696">
      <w:pPr>
        <w:pStyle w:val="Default"/>
        <w:ind w:firstLine="709"/>
        <w:jc w:val="both"/>
      </w:pPr>
      <w:r w:rsidRPr="00E30E55">
        <w:t>- увольнение работника с Предприятия по инициативе работника.</w:t>
      </w:r>
    </w:p>
    <w:p w:rsidR="00990A30" w:rsidRPr="00E30E55" w:rsidRDefault="00990A30" w:rsidP="00AE3696">
      <w:pPr>
        <w:pStyle w:val="Default"/>
        <w:ind w:firstLine="709"/>
        <w:jc w:val="both"/>
      </w:pPr>
      <w:r w:rsidRPr="00E30E55"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Предприятия и работника, раскрывшего сведения о конфликте интересов, могут быть найдены иные формы его урегулирования. </w:t>
      </w:r>
    </w:p>
    <w:p w:rsidR="00990A30" w:rsidRDefault="00990A30" w:rsidP="00E30E55">
      <w:pPr>
        <w:pStyle w:val="Default"/>
        <w:ind w:firstLine="709"/>
        <w:jc w:val="both"/>
      </w:pPr>
      <w:r w:rsidRPr="00E30E55">
        <w:t xml:space="preserve">При разрешении имеющегося конфликта интересов следует выбрать наиболее </w:t>
      </w:r>
      <w:r w:rsidR="00AE3696">
        <w:t>«</w:t>
      </w:r>
      <w:r w:rsidRPr="00E30E55">
        <w:t>мягкую</w:t>
      </w:r>
      <w:r w:rsidR="00AE3696">
        <w:t>»</w:t>
      </w:r>
      <w:r w:rsidRPr="00E30E55"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 w:rsidR="00AE3696">
        <w:t>«</w:t>
      </w:r>
      <w:r w:rsidRPr="00E30E55">
        <w:t>мягкие</w:t>
      </w:r>
      <w:r w:rsidR="00AE3696">
        <w:t>»</w:t>
      </w:r>
      <w:r w:rsidRPr="00E30E55">
        <w:t xml:space="preserve">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Предприятия. </w:t>
      </w:r>
    </w:p>
    <w:p w:rsidR="00AE3696" w:rsidRPr="00E30E55" w:rsidRDefault="00AE3696" w:rsidP="00E30E55">
      <w:pPr>
        <w:pStyle w:val="Default"/>
        <w:ind w:firstLine="709"/>
        <w:jc w:val="both"/>
      </w:pP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rPr>
          <w:b/>
          <w:bCs/>
        </w:rPr>
        <w:t xml:space="preserve">5. Обязанности работников в связи с раскрытием и урегулированием конфликта интересов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Положением устанавливаются следующие обязанности работников в связи с раскрытием и урегулированием конфликта интересов: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незамедлительно ставить в известность непосредственного руководителя, либо </w:t>
      </w:r>
      <w:r w:rsidR="00AE3696">
        <w:t>начальника отдела кадров</w:t>
      </w:r>
      <w:r w:rsidRPr="00E30E55">
        <w:t xml:space="preserve"> или </w:t>
      </w:r>
      <w:r w:rsidR="00AE3696">
        <w:t>начальника управления безопасности</w:t>
      </w:r>
      <w:r w:rsidRPr="00E30E55">
        <w:t xml:space="preserve"> о возникновении реального или потенциального конфликта интересов, об угрозе финансовых и иных интересов Предприятия, возникновении у них сторонних личных и деловых интересов, иной трудовой деятельности или собственного бизнеса </w:t>
      </w:r>
      <w:r w:rsidR="00AE3696">
        <w:t xml:space="preserve">в </w:t>
      </w:r>
      <w:r w:rsidRPr="00E30E55">
        <w:t>процессе трудовой деятельности на Предприятии, получении предложения и</w:t>
      </w:r>
      <w:r w:rsidR="00AE3696">
        <w:t xml:space="preserve"> </w:t>
      </w:r>
      <w:r w:rsidRPr="00E30E55">
        <w:t xml:space="preserve">(или) принятие решения о переходе на работу в другую организацию, с которой Предприятие имеет деловые связи или находится в конкурентном положении;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избегать (по возможности) ситуаций и обстоятельств, которые могут привести к конфликту интересов;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lastRenderedPageBreak/>
        <w:t xml:space="preserve">- избегать финансовых и иных деловых связей, а также участия в совместной работе с организациями бизнес которых может стать причиной возникновения конфликта интересов и мешать эффективной деятельности Предприятия;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информировать непосредственного руководителя об осуществлении им иной трудовой деятельности (ведения бизнеса) или желании заняться дополнительной деятельностью;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при осуществлении иной дополнительной деятельности ориентировать родственников и круг дружеских связей на недопустимость создания конфликта интересов с Предприятием </w:t>
      </w:r>
      <w:proofErr w:type="spellStart"/>
      <w:r w:rsidRPr="00E30E55">
        <w:t>вследствии</w:t>
      </w:r>
      <w:proofErr w:type="spellEnd"/>
      <w:r w:rsidRPr="00E30E55">
        <w:t xml:space="preserve"> семейных и иных обстоятельств;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при принятии решений по деловым вопросам и выполнении своих трудовых обязанностей руководствоваться интересами Предприятия - без учета своих личных интересов, интересов своих родственников и друзей; </w:t>
      </w:r>
    </w:p>
    <w:p w:rsidR="00C2022E" w:rsidRDefault="00990A30" w:rsidP="00C2022E">
      <w:pPr>
        <w:pStyle w:val="Default"/>
        <w:ind w:firstLine="709"/>
        <w:jc w:val="both"/>
      </w:pPr>
      <w:r w:rsidRPr="00E30E55">
        <w:t>- содействовать урегулированию возникшего конфликта интересов.</w:t>
      </w:r>
    </w:p>
    <w:p w:rsidR="00C2022E" w:rsidRDefault="00C2022E" w:rsidP="00C2022E">
      <w:pPr>
        <w:pStyle w:val="Default"/>
        <w:ind w:firstLine="709"/>
        <w:jc w:val="both"/>
      </w:pPr>
    </w:p>
    <w:p w:rsidR="00990A30" w:rsidRPr="00E30E55" w:rsidRDefault="00990A30" w:rsidP="00C2022E">
      <w:pPr>
        <w:pStyle w:val="Default"/>
        <w:ind w:firstLine="709"/>
        <w:jc w:val="both"/>
      </w:pPr>
      <w:r w:rsidRPr="00E30E55">
        <w:rPr>
          <w:b/>
          <w:bCs/>
        </w:rPr>
        <w:t xml:space="preserve">6. Лица, ответственные за прием сведений о возникшем (имеющимся) конфликте интересов и рассмотрение этих сведений.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Должностными лицами, ответственными за прием сведений о возникающих (имеющихся) конфликтах интересов, является: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руководители подразделений Предприятия;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</w:t>
      </w:r>
      <w:r w:rsidR="00BB09D5">
        <w:t>начальник отдела кадров</w:t>
      </w:r>
      <w:r w:rsidRPr="00E30E55">
        <w:t xml:space="preserve">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</w:t>
      </w:r>
      <w:r w:rsidR="00BB09D5">
        <w:t>начальник управления безопасности</w:t>
      </w:r>
      <w:r w:rsidRPr="00E30E55">
        <w:t xml:space="preserve">.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Полученная информация ответственными лицами немедленно доводится до генерального директора Предприятия, который назначает срок ее рассмотрения.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Срок рассмотрения информации о возникающих (имеющихся) конфликтов интересов не может превышать 5 рабочих дней.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Рассмотрение полученной информации проводится комиссией в составе: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заместителя генерального директора, курирующего направление, в котором возникает (имеется) конфликт интересов;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руководителя подразделения, в котором работник работает;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</w:t>
      </w:r>
      <w:r w:rsidR="00BB09D5">
        <w:t>начальника отдела кадров</w:t>
      </w:r>
      <w:r w:rsidRPr="00E30E55">
        <w:t xml:space="preserve">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</w:t>
      </w:r>
      <w:r w:rsidR="00BB09D5">
        <w:t>начальника управления безопасности</w:t>
      </w:r>
      <w:r w:rsidR="00051C93">
        <w:t>;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начальника </w:t>
      </w:r>
      <w:r w:rsidR="00051C93">
        <w:t>договорно-правового управления</w:t>
      </w:r>
      <w:r w:rsidRPr="00E30E55">
        <w:t xml:space="preserve">;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- председателя профсоюзного комитета. </w:t>
      </w:r>
    </w:p>
    <w:p w:rsidR="00990A30" w:rsidRPr="00E30E55" w:rsidRDefault="00990A30" w:rsidP="00E30E55">
      <w:pPr>
        <w:pStyle w:val="Default"/>
        <w:ind w:firstLine="709"/>
        <w:jc w:val="both"/>
      </w:pPr>
      <w:r w:rsidRPr="00E30E55">
        <w:t xml:space="preserve">Работник, подавший сведения о возникающих (имеющихся) конфликтах интересов, участвует в заседании комиссии по своему желанию. </w:t>
      </w:r>
    </w:p>
    <w:p w:rsidR="00407CD4" w:rsidRPr="00E30E55" w:rsidRDefault="00990A30" w:rsidP="00E3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E55">
        <w:rPr>
          <w:rFonts w:ascii="Times New Roman" w:hAnsi="Times New Roman" w:cs="Times New Roman"/>
          <w:sz w:val="24"/>
          <w:szCs w:val="24"/>
        </w:rPr>
        <w:t>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 и доводится до сведения генерального директора Предприятия. Решения комиссии носят рекомендательный характер. Окончательное решение о способе разрешения возникшего (имеющегося) конфликта интересов, если он действительно имеет место, принимает генеральный директор Предприятия в течение трех рабочих дней с момента получения протокола заседания комиссии.</w:t>
      </w:r>
    </w:p>
    <w:sectPr w:rsidR="00407CD4" w:rsidRPr="00E30E55" w:rsidSect="0034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F7"/>
    <w:rsid w:val="00051C93"/>
    <w:rsid w:val="00075088"/>
    <w:rsid w:val="00121622"/>
    <w:rsid w:val="00341643"/>
    <w:rsid w:val="00407CD4"/>
    <w:rsid w:val="005A63F7"/>
    <w:rsid w:val="006315FB"/>
    <w:rsid w:val="00990A30"/>
    <w:rsid w:val="00AE3696"/>
    <w:rsid w:val="00BB09D5"/>
    <w:rsid w:val="00BC2B8B"/>
    <w:rsid w:val="00C10D66"/>
    <w:rsid w:val="00C2022E"/>
    <w:rsid w:val="00D530AA"/>
    <w:rsid w:val="00E30E55"/>
    <w:rsid w:val="00E878B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A3158-B6AC-4958-A1DC-98A51EA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7C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C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0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522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14082644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8280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662585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B0B0-B557-46D1-AE1E-10871101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Юрий Витальевич</dc:creator>
  <cp:keywords/>
  <dc:description/>
  <cp:lastModifiedBy>Шишков Юрий Витальевич</cp:lastModifiedBy>
  <cp:revision>13</cp:revision>
  <cp:lastPrinted>2019-10-21T11:30:00Z</cp:lastPrinted>
  <dcterms:created xsi:type="dcterms:W3CDTF">2019-12-04T08:46:00Z</dcterms:created>
  <dcterms:modified xsi:type="dcterms:W3CDTF">2019-12-12T11:31:00Z</dcterms:modified>
</cp:coreProperties>
</file>